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EA" w:rsidRPr="006753C6" w:rsidRDefault="007066EA" w:rsidP="00E26D64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КАЛИЙНЫЕ УДОБРЕНИЯ</w:t>
      </w:r>
    </w:p>
    <w:p w:rsidR="007066EA" w:rsidRDefault="007066EA" w:rsidP="004202DD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7066EA" w:rsidRDefault="007066EA" w:rsidP="006753C6">
      <w:pPr>
        <w:pStyle w:val="a4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занятия</w:t>
      </w:r>
      <w:r w:rsidRPr="007A4037">
        <w:rPr>
          <w:rFonts w:ascii="Times New Roman" w:hAnsi="Times New Roman"/>
          <w:sz w:val="24"/>
          <w:szCs w:val="24"/>
        </w:rPr>
        <w:t>:</w:t>
      </w:r>
    </w:p>
    <w:p w:rsidR="007066EA" w:rsidRPr="006753C6" w:rsidRDefault="007066EA" w:rsidP="004202DD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bookmarkStart w:id="0" w:name="_Toc68925299"/>
      <w:r w:rsidRPr="007A4037">
        <w:rPr>
          <w:rFonts w:ascii="Times New Roman" w:hAnsi="Times New Roman"/>
          <w:sz w:val="24"/>
          <w:szCs w:val="24"/>
        </w:rPr>
        <w:t xml:space="preserve">1. </w:t>
      </w:r>
      <w:bookmarkEnd w:id="0"/>
      <w:r w:rsidRPr="007A4037">
        <w:rPr>
          <w:rFonts w:ascii="Times New Roman" w:hAnsi="Times New Roman"/>
          <w:sz w:val="24"/>
          <w:szCs w:val="24"/>
        </w:rPr>
        <w:t>Сырье для производства калийных удобрений</w:t>
      </w:r>
      <w:r w:rsidRPr="006753C6">
        <w:rPr>
          <w:rFonts w:ascii="Times New Roman" w:hAnsi="Times New Roman"/>
          <w:sz w:val="24"/>
          <w:szCs w:val="24"/>
        </w:rPr>
        <w:t>.</w:t>
      </w:r>
    </w:p>
    <w:p w:rsidR="007066EA" w:rsidRPr="001262C5" w:rsidRDefault="007066EA" w:rsidP="006753C6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262C5">
        <w:rPr>
          <w:rFonts w:ascii="Times New Roman" w:hAnsi="Times New Roman"/>
          <w:sz w:val="24"/>
          <w:szCs w:val="24"/>
        </w:rPr>
        <w:t>2. Формы калийных удобрений – получение, состав, свойства.</w:t>
      </w:r>
    </w:p>
    <w:p w:rsidR="007066EA" w:rsidRDefault="007066EA" w:rsidP="007A4037">
      <w:pPr>
        <w:pStyle w:val="a4"/>
        <w:rPr>
          <w:rFonts w:ascii="Times New Roman" w:hAnsi="Times New Roman"/>
          <w:b/>
          <w:sz w:val="24"/>
          <w:szCs w:val="24"/>
        </w:rPr>
      </w:pPr>
    </w:p>
    <w:p w:rsidR="007066EA" w:rsidRPr="007A4037" w:rsidRDefault="007066EA" w:rsidP="007A4037">
      <w:pPr>
        <w:pStyle w:val="a4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b/>
          <w:sz w:val="24"/>
          <w:szCs w:val="24"/>
        </w:rPr>
        <w:t xml:space="preserve">1. Сырье для производства калийных удобрений. </w:t>
      </w:r>
      <w:r w:rsidRPr="007A4037">
        <w:rPr>
          <w:rFonts w:ascii="Times New Roman" w:hAnsi="Times New Roman"/>
          <w:sz w:val="24"/>
          <w:szCs w:val="24"/>
        </w:rPr>
        <w:t>Сырьем для производства калийных удобрений являются природные калийные соли, промышленные залежи которых у нас сосредоточены в европейской части страны:</w:t>
      </w:r>
    </w:p>
    <w:tbl>
      <w:tblPr>
        <w:tblW w:w="0" w:type="auto"/>
        <w:jc w:val="center"/>
        <w:tblInd w:w="-1020" w:type="dxa"/>
        <w:tblLook w:val="0000"/>
      </w:tblPr>
      <w:tblGrid>
        <w:gridCol w:w="3742"/>
        <w:gridCol w:w="2976"/>
        <w:gridCol w:w="3989"/>
      </w:tblGrid>
      <w:tr w:rsidR="007066EA" w:rsidRPr="00B42E32" w:rsidTr="007A4037">
        <w:trPr>
          <w:jc w:val="center"/>
        </w:trPr>
        <w:tc>
          <w:tcPr>
            <w:tcW w:w="3742" w:type="dxa"/>
            <w:tcMar>
              <w:left w:w="28" w:type="dxa"/>
              <w:right w:w="28" w:type="dxa"/>
            </w:tcMar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Месторождение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</w:tc>
        <w:tc>
          <w:tcPr>
            <w:tcW w:w="3989" w:type="dxa"/>
            <w:tcMar>
              <w:left w:w="28" w:type="dxa"/>
              <w:right w:w="28" w:type="dxa"/>
            </w:tcMar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Формула</w:t>
            </w:r>
          </w:p>
        </w:tc>
      </w:tr>
      <w:tr w:rsidR="007066EA" w:rsidRPr="00B42E32" w:rsidTr="007A4037">
        <w:trPr>
          <w:jc w:val="center"/>
        </w:trPr>
        <w:tc>
          <w:tcPr>
            <w:tcW w:w="3742" w:type="dxa"/>
            <w:tcMar>
              <w:left w:w="28" w:type="dxa"/>
              <w:right w:w="28" w:type="dxa"/>
            </w:tcMar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Соликамское</w:t>
            </w: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(Соликамск, Березники)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bottom"/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Карналит</w:t>
            </w: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Сильвинит</w:t>
            </w:r>
          </w:p>
        </w:tc>
        <w:tc>
          <w:tcPr>
            <w:tcW w:w="3989" w:type="dxa"/>
            <w:tcMar>
              <w:left w:w="28" w:type="dxa"/>
              <w:right w:w="28" w:type="dxa"/>
            </w:tcMar>
            <w:vAlign w:val="bottom"/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KCl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7A4037">
              <w:rPr>
                <w:rFonts w:ascii="Times New Roman" w:hAnsi="Times New Roman"/>
                <w:sz w:val="24"/>
                <w:szCs w:val="24"/>
              </w:rPr>
              <w:t>MgCl2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7A4037">
              <w:rPr>
                <w:rFonts w:ascii="Times New Roman" w:hAnsi="Times New Roman"/>
                <w:sz w:val="24"/>
                <w:szCs w:val="24"/>
              </w:rPr>
              <w:t>6H2O</w:t>
            </w: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mKCl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7A4037">
              <w:rPr>
                <w:rFonts w:ascii="Times New Roman" w:hAnsi="Times New Roman"/>
                <w:sz w:val="24"/>
                <w:szCs w:val="24"/>
              </w:rPr>
              <w:t>nKCl</w:t>
            </w:r>
          </w:p>
        </w:tc>
      </w:tr>
      <w:tr w:rsidR="007066EA" w:rsidRPr="00B42E32" w:rsidTr="007A4037">
        <w:trPr>
          <w:jc w:val="center"/>
        </w:trPr>
        <w:tc>
          <w:tcPr>
            <w:tcW w:w="3742" w:type="dxa"/>
            <w:tcMar>
              <w:left w:w="28" w:type="dxa"/>
              <w:right w:w="28" w:type="dxa"/>
            </w:tcMar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Заволжское</w:t>
            </w: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(Саратовская, Оренбургская области, Башкортостан)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Полигалит</w:t>
            </w: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Каинит</w:t>
            </w: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Глазерит</w:t>
            </w:r>
          </w:p>
        </w:tc>
        <w:tc>
          <w:tcPr>
            <w:tcW w:w="3989" w:type="dxa"/>
            <w:tcMar>
              <w:left w:w="28" w:type="dxa"/>
              <w:right w:w="28" w:type="dxa"/>
            </w:tcMar>
          </w:tcPr>
          <w:p w:rsidR="007066EA" w:rsidRPr="005E2C52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66EA" w:rsidRPr="005E2C52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C52">
              <w:rPr>
                <w:rFonts w:ascii="Times New Roman" w:hAnsi="Times New Roman"/>
                <w:sz w:val="24"/>
                <w:szCs w:val="24"/>
                <w:lang w:val="en-US"/>
              </w:rPr>
              <w:t>K2SO4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5E2C52">
              <w:rPr>
                <w:rFonts w:ascii="Times New Roman" w:hAnsi="Times New Roman"/>
                <w:sz w:val="24"/>
                <w:szCs w:val="24"/>
                <w:lang w:val="en-US"/>
              </w:rPr>
              <w:t>MgSO4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5E2C52">
              <w:rPr>
                <w:rFonts w:ascii="Times New Roman" w:hAnsi="Times New Roman"/>
                <w:sz w:val="24"/>
                <w:szCs w:val="24"/>
                <w:lang w:val="en-US"/>
              </w:rPr>
              <w:t>2CuSO4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5E2C52">
              <w:rPr>
                <w:rFonts w:ascii="Times New Roman" w:hAnsi="Times New Roman"/>
                <w:sz w:val="24"/>
                <w:szCs w:val="24"/>
                <w:lang w:val="en-US"/>
              </w:rPr>
              <w:t>2H2O</w:t>
            </w:r>
          </w:p>
          <w:p w:rsidR="007066EA" w:rsidRPr="005E2C52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C52">
              <w:rPr>
                <w:rFonts w:ascii="Times New Roman" w:hAnsi="Times New Roman"/>
                <w:sz w:val="24"/>
                <w:szCs w:val="24"/>
                <w:lang w:val="en-US"/>
              </w:rPr>
              <w:t>KCl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5E2C52">
              <w:rPr>
                <w:rFonts w:ascii="Times New Roman" w:hAnsi="Times New Roman"/>
                <w:sz w:val="24"/>
                <w:szCs w:val="24"/>
                <w:lang w:val="en-US"/>
              </w:rPr>
              <w:t>MgSO4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5E2C52">
              <w:rPr>
                <w:rFonts w:ascii="Times New Roman" w:hAnsi="Times New Roman"/>
                <w:sz w:val="24"/>
                <w:szCs w:val="24"/>
                <w:lang w:val="en-US"/>
              </w:rPr>
              <w:t>3H2O</w:t>
            </w:r>
          </w:p>
          <w:p w:rsidR="007066EA" w:rsidRPr="007A4037" w:rsidRDefault="007066EA" w:rsidP="007A4037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037">
              <w:rPr>
                <w:rFonts w:ascii="Times New Roman" w:hAnsi="Times New Roman"/>
                <w:sz w:val="24"/>
                <w:szCs w:val="24"/>
              </w:rPr>
              <w:t>3KSO4</w:t>
            </w:r>
            <w:r w:rsidRPr="007A4037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7A4037">
              <w:rPr>
                <w:rFonts w:ascii="Times New Roman" w:hAnsi="Times New Roman"/>
                <w:sz w:val="24"/>
                <w:szCs w:val="24"/>
              </w:rPr>
              <w:t>Na2SO4</w:t>
            </w:r>
          </w:p>
        </w:tc>
      </w:tr>
    </w:tbl>
    <w:p w:rsidR="007066EA" w:rsidRPr="007A4037" w:rsidRDefault="007066EA" w:rsidP="007A4037">
      <w:pPr>
        <w:pStyle w:val="a4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sz w:val="24"/>
          <w:szCs w:val="24"/>
        </w:rPr>
        <w:t>Крупнейшее месторождение – Верхнекамское (</w:t>
      </w:r>
      <w:r w:rsidRPr="007A4037">
        <w:rPr>
          <w:rFonts w:ascii="Times New Roman" w:hAnsi="Times New Roman"/>
          <w:sz w:val="24"/>
          <w:szCs w:val="24"/>
        </w:rPr>
        <w:sym w:font="Symbol" w:char="F03E"/>
      </w:r>
      <w:r w:rsidRPr="007A4037">
        <w:rPr>
          <w:rFonts w:ascii="Times New Roman" w:hAnsi="Times New Roman"/>
          <w:sz w:val="24"/>
          <w:szCs w:val="24"/>
        </w:rPr>
        <w:t>12 млрд. т) в районе Соликамска. Все месторождения калийных солей в России подразделяются на хлорсодержащие (92% всех запасов) и безхлорные (сульфатные). В свою очередь, производимые калийные удобрения подразделяются на хлорсодержащие (калий хлористый, смешанные соли) и бесхлорные  (сульфат калия, калимагнезия, калийно-магнезиальный концентрат).</w:t>
      </w:r>
    </w:p>
    <w:p w:rsidR="007066EA" w:rsidRPr="007A4037" w:rsidRDefault="007066EA" w:rsidP="007A4037">
      <w:pPr>
        <w:pStyle w:val="a4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sz w:val="24"/>
          <w:szCs w:val="24"/>
        </w:rPr>
        <w:t>Основным сырьем для производства хлоридных калийных удобрений является сильвинит, представляющий собой смесь (агломерат) сильвина (KCl) и галита (NaCl), содержащий 12-15% К2О. Сульфатные калийные удобрения получают из минералов каинитовых, лангбейнитовых и смешанных лангбейнито-каинитовых пород, а также из алунитов. Химический состав не названных выше калий содержащих минералов следующий: шенит - K2SO4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MgSO4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6H2O, лангбейнит – K2SO4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2MgSO4, алунит – (KNa)2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SO4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Al(SO4)3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4Al(OH)3, нефелиновый концентрат – (KNa)2O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Al2O3</w:t>
      </w:r>
      <w:r w:rsidRPr="007A4037">
        <w:rPr>
          <w:rFonts w:ascii="Times New Roman" w:hAnsi="Times New Roman"/>
          <w:sz w:val="24"/>
          <w:szCs w:val="24"/>
        </w:rPr>
        <w:sym w:font="Symbol" w:char="F0D7"/>
      </w:r>
      <w:r w:rsidRPr="007A4037">
        <w:rPr>
          <w:rFonts w:ascii="Times New Roman" w:hAnsi="Times New Roman"/>
          <w:sz w:val="24"/>
          <w:szCs w:val="24"/>
        </w:rPr>
        <w:t>2SiO2.</w:t>
      </w:r>
    </w:p>
    <w:p w:rsidR="007066EA" w:rsidRPr="007A4037" w:rsidRDefault="007066EA" w:rsidP="007A4037">
      <w:pPr>
        <w:pStyle w:val="a4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sz w:val="24"/>
          <w:szCs w:val="24"/>
        </w:rPr>
        <w:t>Из нефелинового концентрата после извлечения из него окиси амлюминия попутно получают отличное калийное удобрение (поташ), а также цемент, в пыли которого много содержится калия, соды. Из карналлитовых руд, после извлечения из них MgO, получают хлористый калий-электролит – удобрение, являющееся побочным продуктом магниевого производства.</w:t>
      </w:r>
    </w:p>
    <w:p w:rsidR="007066EA" w:rsidRPr="005E2C52" w:rsidRDefault="007066EA" w:rsidP="005E2C52">
      <w:pPr>
        <w:pStyle w:val="a4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Производимые в России и странах ближнего зарубежья калийные удобрения по химическому составу подразделяют на хлорсодержащие или хлоридные (хлористый калий и смешанные соли) и бесхлорные (сульфат калия, калимагнезия, калимаг). В зависимости от содержания калия и технологии производства, калийные удобрения подразделяются на концентрированные, представленные хлоридными и сульфатными формами, и размолотые природные соли (сильвинит и каинит). Кроме того, в качестве калийсодержащих удобрений могут использоваться отходы промышленности – цементная пыль и зола.</w:t>
      </w:r>
    </w:p>
    <w:p w:rsidR="007066EA" w:rsidRPr="007A4037" w:rsidRDefault="007066EA" w:rsidP="007A4037">
      <w:pPr>
        <w:pStyle w:val="a4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sz w:val="24"/>
          <w:szCs w:val="24"/>
        </w:rPr>
        <w:t xml:space="preserve">В 1992 году на долю СНГ приходилось 30% мирового производства калийных удобрений, Канады – 13%, Германии – 15 (кстати первые залежи были открыты в Стассфурте, а добыча началась в </w:t>
      </w:r>
      <w:smartTag w:uri="urn:schemas-microsoft-com:office:smarttags" w:element="metricconverter">
        <w:smartTagPr>
          <w:attr w:name="ProductID" w:val="1861 г"/>
        </w:smartTagPr>
        <w:r w:rsidRPr="007A4037">
          <w:rPr>
            <w:rFonts w:ascii="Times New Roman" w:hAnsi="Times New Roman"/>
            <w:sz w:val="24"/>
            <w:szCs w:val="24"/>
          </w:rPr>
          <w:t>1861 г</w:t>
        </w:r>
      </w:smartTag>
      <w:r w:rsidRPr="007A4037">
        <w:rPr>
          <w:rFonts w:ascii="Times New Roman" w:hAnsi="Times New Roman"/>
          <w:sz w:val="24"/>
          <w:szCs w:val="24"/>
        </w:rPr>
        <w:t>.; до первой мировой войны калийные соли ввозились в Россию из Германии), Франции, Испании, Великобритании вместе взятых – 10%, Израиля и Иордании – 9%, США-4%. С 1988 по 1994 гг. мировое производство калийных удобрений сократилось на 11,5 млн. т К2О. Наибольшим спросом эти удобрения пользуются в США и Китае.</w:t>
      </w:r>
    </w:p>
    <w:p w:rsidR="007066EA" w:rsidRPr="005E2C52" w:rsidRDefault="007066EA" w:rsidP="007A4037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  <w:r w:rsidRPr="005E2C52">
        <w:rPr>
          <w:rFonts w:ascii="Times New Roman" w:hAnsi="Times New Roman"/>
          <w:b/>
          <w:sz w:val="24"/>
          <w:szCs w:val="24"/>
        </w:rPr>
        <w:t>2. Формы калийных удобрений – получение, состав, свойства.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 xml:space="preserve">Хлористый калий (хлорид калия) – KCl. Это главное калийное удобрений, на долю которого приходится 80-90% общего производства калийных удобрений. Содержит 53,7-60,0% К2О, влаги не более 1%. Это кристаллическое рассыпчатое вещество розового, розово-красного или белого с сероватым оттенком цвета с размером частиц около </w:t>
      </w:r>
      <w:smartTag w:uri="urn:schemas-microsoft-com:office:smarttags" w:element="metricconverter">
        <w:smartTagPr>
          <w:attr w:name="ProductID" w:val="1 мм"/>
        </w:smartTagPr>
        <w:r w:rsidRPr="005E2C52">
          <w:rPr>
            <w:rFonts w:ascii="Times New Roman" w:hAnsi="Times New Roman"/>
            <w:sz w:val="24"/>
            <w:szCs w:val="24"/>
          </w:rPr>
          <w:t>1 мм</w:t>
        </w:r>
      </w:smartTag>
      <w:r w:rsidRPr="005E2C52">
        <w:rPr>
          <w:rFonts w:ascii="Times New Roman" w:hAnsi="Times New Roman"/>
          <w:sz w:val="24"/>
          <w:szCs w:val="24"/>
        </w:rPr>
        <w:t>, а в брикетированном виде достигает 4-</w:t>
      </w:r>
      <w:smartTag w:uri="urn:schemas-microsoft-com:office:smarttags" w:element="metricconverter">
        <w:smartTagPr>
          <w:attr w:name="ProductID" w:val="6 мм"/>
        </w:smartTagPr>
        <w:r w:rsidRPr="005E2C52">
          <w:rPr>
            <w:rFonts w:ascii="Times New Roman" w:hAnsi="Times New Roman"/>
            <w:sz w:val="24"/>
            <w:szCs w:val="24"/>
          </w:rPr>
          <w:t>6 мм</w:t>
        </w:r>
      </w:smartTag>
      <w:r w:rsidRPr="005E2C52">
        <w:rPr>
          <w:rFonts w:ascii="Times New Roman" w:hAnsi="Times New Roman"/>
          <w:sz w:val="24"/>
          <w:szCs w:val="24"/>
        </w:rPr>
        <w:t>, хорошо растворимое в воде. Поставляется потребителям в незатаренном виде.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Хлористый кальций производится из сильвинита тремя способами: флотационным, галургическим и гидроциклонным способом.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Добываемая руда NaCl+KCl содержит в среднем 15% К2О. Основная масса ее поступает на обогатительные фабрики с целью отделения вредных примесей и повышения концентрации калия в руде и далее последняя пускается в переработку для получения KCl.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Калийная соль – KCl+(NaCl+KCl) содержит действующего вещества 40%. Представляет собой серый кристаллический порошок с включением розовых кристаллов сильвина (KCl) смесь готового промышленного КСl с размолотым сильвинитом (до 35% NaCl), влажность не более 2%. Белые кристаллы (NaCl) с диаметром 2-</w:t>
      </w:r>
      <w:smartTag w:uri="urn:schemas-microsoft-com:office:smarttags" w:element="metricconverter">
        <w:smartTagPr>
          <w:attr w:name="ProductID" w:val="5 мм"/>
        </w:smartTagPr>
        <w:r w:rsidRPr="005E2C52">
          <w:rPr>
            <w:rFonts w:ascii="Times New Roman" w:hAnsi="Times New Roman"/>
            <w:sz w:val="24"/>
            <w:szCs w:val="24"/>
          </w:rPr>
          <w:t>5 мм</w:t>
        </w:r>
      </w:smartTag>
      <w:r w:rsidRPr="005E2C52">
        <w:rPr>
          <w:rFonts w:ascii="Times New Roman" w:hAnsi="Times New Roman"/>
          <w:sz w:val="24"/>
          <w:szCs w:val="24"/>
        </w:rPr>
        <w:t xml:space="preserve"> и розовые мелкие кристаллы (КСl). Смешивание хлористого калия с сильвинитом производится с целью уменьшения слеживаемости хлорида калия.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Общая характеристика выглядит следующим образом: 40% калийная соль, формула основной составной части удобрения – KCl+(NaCl+KCl), содержание К2О – 40%, гигроскопичность – незначительная, слеживаемость – заметная, масса, т/га – 1,0-1,2, объем, г/см3 – 0,83-1,0. По действию на почву и растения хуже, чем хлорид калия из-за большого содержания галита (NaCl), поэтому менее пригодна для растений, чувствительных к избытку хлора, чем калий хлористый. Хорошее удобрение для сельскохозяйственных культур, отзывчивых на натрий и малочувствительных к хлору (сахарная свекла, кормовые и столовые корнеплоды).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Сильвинит - KCl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NaCl – размельченная сильвинитовая порода до размеров кристаллов 1-</w:t>
      </w:r>
      <w:smartTag w:uri="urn:schemas-microsoft-com:office:smarttags" w:element="metricconverter">
        <w:smartTagPr>
          <w:attr w:name="ProductID" w:val="4 мм"/>
        </w:smartTagPr>
        <w:r w:rsidRPr="005E2C52">
          <w:rPr>
            <w:rFonts w:ascii="Times New Roman" w:hAnsi="Times New Roman"/>
            <w:sz w:val="24"/>
            <w:szCs w:val="24"/>
          </w:rPr>
          <w:t>4 мм</w:t>
        </w:r>
      </w:smartTag>
      <w:r w:rsidRPr="005E2C52">
        <w:rPr>
          <w:rFonts w:ascii="Times New Roman" w:hAnsi="Times New Roman"/>
          <w:sz w:val="24"/>
          <w:szCs w:val="24"/>
        </w:rPr>
        <w:t xml:space="preserve"> и не более 20% крупнее </w:t>
      </w:r>
      <w:smartTag w:uri="urn:schemas-microsoft-com:office:smarttags" w:element="metricconverter">
        <w:smartTagPr>
          <w:attr w:name="ProductID" w:val="4 мм"/>
        </w:smartTagPr>
        <w:r w:rsidRPr="005E2C52">
          <w:rPr>
            <w:rFonts w:ascii="Times New Roman" w:hAnsi="Times New Roman"/>
            <w:sz w:val="24"/>
            <w:szCs w:val="24"/>
          </w:rPr>
          <w:t>4 мм</w:t>
        </w:r>
      </w:smartTag>
      <w:r w:rsidRPr="005E2C52">
        <w:rPr>
          <w:rFonts w:ascii="Times New Roman" w:hAnsi="Times New Roman"/>
          <w:sz w:val="24"/>
          <w:szCs w:val="24"/>
        </w:rPr>
        <w:t xml:space="preserve"> розовато-бурого цвета с включением синих кристаллов, содержит 12-15% К2О и до 75-80% NaCl, используется в незначительных объемах, перевозится без тары. Общая характеристика удобрения: сильвинит, формула KCl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NaCl, содержание К2О – 14%, гигроскопичность – незначительная, слеживаемость – заметная, масса м3/т – 1,1-1,3, объем, т/м3 – 0,77-0,91. В связи с низким содержанием калия сильвинит не целесообразно транспортировать на дальнее расстояние от месторождения (см. выше). Вносится как и калийная соль под натриелюбивые культуры.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Карналлит - KCl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MgCl2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6H2O с примесью NaCl, представляет собой измельченную породу, содержащую 12-13% К2О. В качестве удобрения (в виду малотранспортабельности) в настоящее время практически не применяется. Является сырьем для производства магния. Отход его – хлоркалий – электролит – ценное удобрение.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Общая характеристика удобрения: название карналлит, формула - KCl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MgCl2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6H2O, содержание К2О – 12-13%, очень гигроскопичен, слеживаемость – очень сильная, масса м3/т – 1,5, объем, т/м3 – 0,67.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 xml:space="preserve">Хлоркалий-электролит – получается как отход магниевого производства, представляет собой хлорид калия с примесями по 5% MgO и Na2O и до 50% хлора. Сильно пылящий мелкокристаллический порошок с желтым оттенком, содержит 32-46% К2О, не слеживается (содержит влаги не </w:t>
      </w:r>
      <w:r w:rsidRPr="005E2C52">
        <w:rPr>
          <w:rFonts w:ascii="Times New Roman" w:hAnsi="Times New Roman"/>
          <w:sz w:val="24"/>
          <w:szCs w:val="24"/>
        </w:rPr>
        <w:sym w:font="Symbol" w:char="F03E"/>
      </w:r>
      <w:r w:rsidRPr="005E2C52">
        <w:rPr>
          <w:rFonts w:ascii="Times New Roman" w:hAnsi="Times New Roman"/>
          <w:sz w:val="24"/>
          <w:szCs w:val="24"/>
        </w:rPr>
        <w:t>4%) поставляется упакованным в бумажные мешки или перевозится навалом. По действию на почву и растения подобен KCl.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Каинит природный - KCl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MgSO4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3H2O c примесью NaCl. представляет собой крупные розовато-бурого цвета кристаллы с влажностью не более 5%. содержание K2O – 10%, не слеживается, перевозится навалом. Представляет определенный интерес как удобрение, содержащее магний и серу.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Поскольку, содержание хлора в калийных удобрениях отрицательно влияет на ряд ценных сельскохозяйственных культур, необходимо представить в каких количествах и в каких калийных удобрениях он содержится (в кг К2О/кгСl): в сильвините – 4,0-5,2, в карналлите – 3,0-3,3, в калийной соли – 1,4-1,9, в хлористом калии – 0,9-1,0, в сульфате калия и калийномагнезиальных удобрениях – 0,0-0,1. Последнее относится к бесхлорным калийным удобрениям к характеристике которых мы и переходим.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Сернокислый калий, сульфат калия – K2SO4 – мелкий кристаллический порошок белого цвета с желтоватым оттенком, получают при термической переработке минералов, содержащих сульфат калия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Выпускается в незначительных объемах (1,4-1,5% от массы калийных удобрений) из-за высокой стоимости продукта. Незаменим при удобрении табака, винограда, цитрусовых, картофеля, гречихи, бахчевых, плодовых, эфиромасличных культур. Применение сульфата под сельскохозяйственные культуры улучшает качество продукции. Удобрение технологично в применении – хорошо хранится и легко смешивается с другими туками.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Калимагнезия - K2SO4</w:t>
      </w:r>
      <w:r w:rsidRPr="005E2C52">
        <w:rPr>
          <w:rFonts w:ascii="Times New Roman" w:hAnsi="Times New Roman"/>
          <w:sz w:val="24"/>
          <w:szCs w:val="24"/>
        </w:rPr>
        <w:sym w:font="Symbol" w:char="F0D7"/>
      </w:r>
      <w:r w:rsidRPr="005E2C52">
        <w:rPr>
          <w:rFonts w:ascii="Times New Roman" w:hAnsi="Times New Roman"/>
          <w:sz w:val="24"/>
          <w:szCs w:val="24"/>
        </w:rPr>
        <w:t>MgSO4  представляет собой сильно</w:t>
      </w:r>
      <w:r w:rsidRPr="005E2C52">
        <w:rPr>
          <w:rFonts w:ascii="Times New Roman" w:hAnsi="Times New Roman"/>
          <w:sz w:val="24"/>
          <w:szCs w:val="24"/>
        </w:rPr>
        <w:softHyphen/>
        <w:t>пылящий порошок с сероватым или розоватым оттенком или серовато-розовые гранулы неправильной формы. Получается при переработке естественных (природных) минералов. Содержит 29% К2О и 9% MgO, влажность не более 5%, не слеживается, транспортируется навалом или в бумажных мешках. Применяется как сульфат калия и представляет интерес как удобрение содержащее серу и магний.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Калийно-магнезиальный концентрат – производится в виде гранул серого цвета с влажностью 1,5-1,7%, содержит в своем составе 18,5% К2О и 9% MgO, не слеживается, перевозится без тары. Рекомендуется для применения в первую очередь под культуры, чувствительные к хлору.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Цементная пыль – отход цементной промышленности, широко представленной в Южном федеральном округе (Новороссийск, Волгоград, Черкесск и другие центры), бесхлорное калийное удобрение. Содержание К2О колеблется в пределах 10-15%. выпускается в гранулированном виде, упаковывается в бумажные мешки. Калий содержится в виде К2СО3 (поташ), КНСО3 и К2SO4 и в незначительной степени силикаты. В цементной пыли содержится также окись кальция, полуторные окислы и примеси микроэлементов. Применяется в качестве основного удобрения на почвах, характеризующихся наличием гидролитической кислотности, на горных сенокосах и пастбищах, под хлорофобные культуры в системе  полевых и кормовых севооборотов.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Поташ, углекислый калий – К2СО3, щелочное калийное удобрение, ценное для применения на почвах с кислой реакцией почвенного раствора. В кальцинированном поташе должно содержаться 63-66,7% К2О. Кальцинирование производят для уменьшения гигроскопичности. Поташ и бикарбонат калия (КНСО3) содержатся в печной золе, получающейся при сжигании соломы и дров. Бикарбонат калия содержит 47% калия и рекомендуется для удобрения горных сенокосов, пастбищ, а также в кормовых и полевых севооборотах.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Высокоэффективны калийные удобрения на плавневых почвах, серых лесных, красноземах, желтоземах, черноземах выщелоченных и типичных. Черноземы мощные, обыкновенные, южные лучше других почв обеспечивают растения калием. Поэтому, в южнорусской степи калийные удобрения вносят в сочетании с фосфорными или азотно-фосфорными и обычно под культуры, отличающиеся слабой усваивающей способностью (конопля) или повышенным потреблением калия (сахарная свекла, картофель, овощные, плодовые и другие культуры). Зерновые, зернобобовые, бобовые травы, высеиваемые по неунавоженной почве, также нуждаются в дополнительном применении калия.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В зоне сухих степей на почвах каштанового комплекса и сероземах минеральные удобрения действуют лишь при орошении. При этом, в овощных культурах увеличивается содержание калия и других зольных элементов. Вынос калия при уборке урожая значительно меньше, чем содержание его в вегетативный период: у злаков – около 50%, а у яблони – даже около 43, поэтому хозяйственный вынос дает неточное представление о потребности сельскохозяйственных культур в калии.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Наибольшая эффективность калийных удобрений достигается при оптимальном соотношении их с азотными и фосфорными. Наиболее целесообразно, как уже подчеркивалось, во всех почвенных условиях южнорусской степи всю норму калийных удобрений, за исключением дозы для припосевного внесения под некоторые культуры, вносить с осени под основную обработку почвы, не проводя подкормок. При осеннем внесении хлорсодержащих калийных удобрений хлор вымывается осенне-зимне-весенними осадками из корнеобитаемого слоя почвы, частично теряется в газообразном состоянии и не оказывает отрицательного влияния на хлорофобные сельскохозяйственные культуры. Если с осени калийные удобрения не внесены, то следует в увлажненных районах внести в одну из допосевных культиваций при условии, что примеси хлора не вредны для всходов, иначе они могут оказать отрицательное влияние на урожайность сельскохозяйственных культур, чувствительных к Cl.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Таким образом, в континентальных условиях калий рекомендуется вносить под глубокую зяблевую вспашку, проводимую в летне-осенний период; на плодородных почвах в увлажненных районах весной под культивацию, если примеси Cl не вредны для всходов; целесообразность проведения калийных подкормок для всех сельскохозяйственных культур, включая пропашные, сомнительна.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К калию, как мы показали выше, наиболее требовательны подсолнечник, табак, овощные, свекла сахарная, кормовые корнеплоды, картофель, плодовые и силосные культуры. Под эти культуры и следует вносить калий в первую очередь. Из названных – табак, плодовые, цитрусовые, виноград, ряд овощных (особенно в закрытом грунте), гречиха, картофель, лен, лекарственные и эфиромасличные нуждаются в применении бесхлорных калийных удобрений, так как от хлоридов может резко снизиться качество урожая (табачный лист снижает горючесть, лен, конопля, хлопок – качество волокна, картофель – крахмала, клубни приобретают не свойственные картофелю цвет и запах).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E2C52">
        <w:rPr>
          <w:rFonts w:ascii="Times New Roman" w:hAnsi="Times New Roman"/>
          <w:sz w:val="24"/>
          <w:szCs w:val="24"/>
        </w:rPr>
        <w:t>Основными путями повышения эффективности калийных удобрений признано считать: обеспеченность почв обменным калием, его подвижность и их адекватность намерению применять калийные туки: преимущественное использование калийных удобрений под культуры, интенсивно поглощающие калий; непременное условие – применение их в сочетании с азотно-фосфорными удобрениями; на почвах, нуждающихся в химических мелиорациях, только после гипсования и известкования; оптимальное использование форм калийных удобрений; эффективность калийных удобрений повышается в годы с большой облачностью, поскольку облачная пасмурная погода сокращает интенсивность солнечной радиации и ослабляет её влияние на поглощение корнями калия; прохладная и влажная погода (горные сенокосы и пастбища, горное садоводство, картофель, культуры полевых и кормовых севооборотов предгорий и низкогорья Большого Кавказа) ослабляют усвоение корнями калия из почвенных запасов, и делает более актуальным внесение калийных удобрений.</w:t>
      </w:r>
    </w:p>
    <w:p w:rsidR="007066EA" w:rsidRPr="005E2C52" w:rsidRDefault="007066EA" w:rsidP="005E2C52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sectPr w:rsidR="007066EA" w:rsidRPr="005E2C52" w:rsidSect="005260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0ECF"/>
    <w:multiLevelType w:val="singleLevel"/>
    <w:tmpl w:val="BAAC065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>
    <w:nsid w:val="0AA80DAD"/>
    <w:multiLevelType w:val="hybridMultilevel"/>
    <w:tmpl w:val="A42EE420"/>
    <w:lvl w:ilvl="0" w:tplc="152A6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4FB"/>
    <w:multiLevelType w:val="hybridMultilevel"/>
    <w:tmpl w:val="7CAC41C0"/>
    <w:lvl w:ilvl="0" w:tplc="B6988B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231DC"/>
    <w:multiLevelType w:val="hybridMultilevel"/>
    <w:tmpl w:val="5A9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D2F8A"/>
    <w:multiLevelType w:val="hybridMultilevel"/>
    <w:tmpl w:val="2CE6BDC0"/>
    <w:lvl w:ilvl="0" w:tplc="73620586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5">
    <w:nsid w:val="1B1D4F5E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">
    <w:nsid w:val="35316629"/>
    <w:multiLevelType w:val="hybridMultilevel"/>
    <w:tmpl w:val="DFE2853A"/>
    <w:lvl w:ilvl="0" w:tplc="9F04E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BAA263D"/>
    <w:multiLevelType w:val="hybridMultilevel"/>
    <w:tmpl w:val="8196E5EE"/>
    <w:lvl w:ilvl="0" w:tplc="11C633EE">
      <w:start w:val="17"/>
      <w:numFmt w:val="bullet"/>
      <w:lvlText w:val="-"/>
      <w:lvlJc w:val="left"/>
      <w:pPr>
        <w:tabs>
          <w:tab w:val="num" w:pos="952"/>
        </w:tabs>
        <w:ind w:left="952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8">
    <w:nsid w:val="3C1B09E5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9">
    <w:nsid w:val="3CF95CA6"/>
    <w:multiLevelType w:val="multilevel"/>
    <w:tmpl w:val="82CEAA7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2FC460A"/>
    <w:multiLevelType w:val="hybridMultilevel"/>
    <w:tmpl w:val="112AC4A4"/>
    <w:lvl w:ilvl="0" w:tplc="C48EF7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4D7719A"/>
    <w:multiLevelType w:val="multilevel"/>
    <w:tmpl w:val="08D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DB7D3B"/>
    <w:multiLevelType w:val="singleLevel"/>
    <w:tmpl w:val="299CB11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13">
    <w:nsid w:val="7D7721D8"/>
    <w:multiLevelType w:val="singleLevel"/>
    <w:tmpl w:val="158E52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3"/>
  </w:num>
  <w:num w:numId="6">
    <w:abstractNumId w:val="12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5A2"/>
    <w:rsid w:val="00020D8E"/>
    <w:rsid w:val="0003280D"/>
    <w:rsid w:val="00040B81"/>
    <w:rsid w:val="000760C8"/>
    <w:rsid w:val="00091942"/>
    <w:rsid w:val="000970A0"/>
    <w:rsid w:val="000A5CEE"/>
    <w:rsid w:val="001262C5"/>
    <w:rsid w:val="001375B4"/>
    <w:rsid w:val="00147498"/>
    <w:rsid w:val="001736BE"/>
    <w:rsid w:val="001921C1"/>
    <w:rsid w:val="001A13C9"/>
    <w:rsid w:val="001E2A88"/>
    <w:rsid w:val="001F35D3"/>
    <w:rsid w:val="00206480"/>
    <w:rsid w:val="002148B7"/>
    <w:rsid w:val="00242A0A"/>
    <w:rsid w:val="00253056"/>
    <w:rsid w:val="00262804"/>
    <w:rsid w:val="00284C20"/>
    <w:rsid w:val="0028563C"/>
    <w:rsid w:val="00286669"/>
    <w:rsid w:val="002867C0"/>
    <w:rsid w:val="002E280E"/>
    <w:rsid w:val="002F7834"/>
    <w:rsid w:val="00334697"/>
    <w:rsid w:val="00334C65"/>
    <w:rsid w:val="00346980"/>
    <w:rsid w:val="00346E43"/>
    <w:rsid w:val="00381ED7"/>
    <w:rsid w:val="003C029C"/>
    <w:rsid w:val="00402AE8"/>
    <w:rsid w:val="004202DD"/>
    <w:rsid w:val="00427DA5"/>
    <w:rsid w:val="00433874"/>
    <w:rsid w:val="00453CCC"/>
    <w:rsid w:val="00460E9D"/>
    <w:rsid w:val="004B48CF"/>
    <w:rsid w:val="004B51BF"/>
    <w:rsid w:val="004E6103"/>
    <w:rsid w:val="00503F2A"/>
    <w:rsid w:val="0052369A"/>
    <w:rsid w:val="005260AB"/>
    <w:rsid w:val="00527DFF"/>
    <w:rsid w:val="00544747"/>
    <w:rsid w:val="005741CF"/>
    <w:rsid w:val="005C692C"/>
    <w:rsid w:val="005C7F47"/>
    <w:rsid w:val="005E2C52"/>
    <w:rsid w:val="005F4257"/>
    <w:rsid w:val="00620D74"/>
    <w:rsid w:val="0065390B"/>
    <w:rsid w:val="00661D54"/>
    <w:rsid w:val="006753C6"/>
    <w:rsid w:val="006E627B"/>
    <w:rsid w:val="007066EA"/>
    <w:rsid w:val="00720FF4"/>
    <w:rsid w:val="007435D7"/>
    <w:rsid w:val="00761B78"/>
    <w:rsid w:val="0077113F"/>
    <w:rsid w:val="00795145"/>
    <w:rsid w:val="007A4037"/>
    <w:rsid w:val="007D3894"/>
    <w:rsid w:val="007E7CF5"/>
    <w:rsid w:val="00803E16"/>
    <w:rsid w:val="00815EC1"/>
    <w:rsid w:val="00851F90"/>
    <w:rsid w:val="00860E7C"/>
    <w:rsid w:val="00874217"/>
    <w:rsid w:val="008802EF"/>
    <w:rsid w:val="008A4DFD"/>
    <w:rsid w:val="008F06D0"/>
    <w:rsid w:val="009122DA"/>
    <w:rsid w:val="00916571"/>
    <w:rsid w:val="00932878"/>
    <w:rsid w:val="00962B67"/>
    <w:rsid w:val="0097752D"/>
    <w:rsid w:val="009830B1"/>
    <w:rsid w:val="00997BF9"/>
    <w:rsid w:val="009B16AE"/>
    <w:rsid w:val="009B53E6"/>
    <w:rsid w:val="009E4FBB"/>
    <w:rsid w:val="009E65A2"/>
    <w:rsid w:val="009F3DA9"/>
    <w:rsid w:val="00A035C4"/>
    <w:rsid w:val="00A05D0C"/>
    <w:rsid w:val="00A4626D"/>
    <w:rsid w:val="00A55C6C"/>
    <w:rsid w:val="00A828A9"/>
    <w:rsid w:val="00A95782"/>
    <w:rsid w:val="00AA4EA4"/>
    <w:rsid w:val="00AB56C8"/>
    <w:rsid w:val="00AE72C6"/>
    <w:rsid w:val="00B33774"/>
    <w:rsid w:val="00B346F0"/>
    <w:rsid w:val="00B42E32"/>
    <w:rsid w:val="00B83916"/>
    <w:rsid w:val="00BA08F0"/>
    <w:rsid w:val="00BA7F87"/>
    <w:rsid w:val="00BF6029"/>
    <w:rsid w:val="00BF77A7"/>
    <w:rsid w:val="00C33667"/>
    <w:rsid w:val="00C508BD"/>
    <w:rsid w:val="00C6644C"/>
    <w:rsid w:val="00CD026A"/>
    <w:rsid w:val="00CF0C5B"/>
    <w:rsid w:val="00CF358D"/>
    <w:rsid w:val="00D10CC4"/>
    <w:rsid w:val="00D1164B"/>
    <w:rsid w:val="00D47E86"/>
    <w:rsid w:val="00D518D1"/>
    <w:rsid w:val="00D8595D"/>
    <w:rsid w:val="00D97DA0"/>
    <w:rsid w:val="00DF5043"/>
    <w:rsid w:val="00E20F50"/>
    <w:rsid w:val="00E26D64"/>
    <w:rsid w:val="00E70C34"/>
    <w:rsid w:val="00EC7D4F"/>
    <w:rsid w:val="00ED3B02"/>
    <w:rsid w:val="00EE1D5C"/>
    <w:rsid w:val="00F02833"/>
    <w:rsid w:val="00F3547C"/>
    <w:rsid w:val="00F540C9"/>
    <w:rsid w:val="00F57556"/>
    <w:rsid w:val="00F67A03"/>
    <w:rsid w:val="00F95847"/>
    <w:rsid w:val="00FA393C"/>
    <w:rsid w:val="00FB5E0E"/>
    <w:rsid w:val="00FF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F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E65A2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65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75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36B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36B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5A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65A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752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36BE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736B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0">
    <w:name w:val="_ТАБ_НАИМЕН_"/>
    <w:basedOn w:val="Normal"/>
    <w:uiPriority w:val="99"/>
    <w:rsid w:val="009E65A2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1">
    <w:name w:val="_ТАБ_ШАПКА_"/>
    <w:basedOn w:val="Normal"/>
    <w:uiPriority w:val="99"/>
    <w:rsid w:val="009E65A2"/>
    <w:pPr>
      <w:spacing w:after="0" w:line="240" w:lineRule="auto"/>
      <w:jc w:val="center"/>
    </w:pPr>
    <w:rPr>
      <w:rFonts w:ascii="Times New Roman" w:hAnsi="Times New Roman"/>
      <w:szCs w:val="20"/>
    </w:rPr>
  </w:style>
  <w:style w:type="paragraph" w:customStyle="1" w:styleId="a2">
    <w:name w:val="_ТАБ_НОМЕР_"/>
    <w:basedOn w:val="Normal"/>
    <w:next w:val="a0"/>
    <w:uiPriority w:val="99"/>
    <w:rsid w:val="009E65A2"/>
    <w:pPr>
      <w:spacing w:before="120" w:after="120" w:line="240" w:lineRule="auto"/>
      <w:jc w:val="right"/>
    </w:pPr>
    <w:rPr>
      <w:rFonts w:ascii="Times New Roman" w:hAnsi="Times New Roman"/>
      <w:b/>
      <w:sz w:val="24"/>
      <w:szCs w:val="20"/>
    </w:rPr>
  </w:style>
  <w:style w:type="paragraph" w:customStyle="1" w:styleId="a">
    <w:name w:val="_ТАБ_ТЕКСТ_"/>
    <w:basedOn w:val="Normal"/>
    <w:uiPriority w:val="99"/>
    <w:rsid w:val="009E65A2"/>
    <w:pPr>
      <w:numPr>
        <w:numId w:val="1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Cs w:val="20"/>
    </w:rPr>
  </w:style>
  <w:style w:type="paragraph" w:customStyle="1" w:styleId="a3">
    <w:name w:val="_СПИСОК_"/>
    <w:basedOn w:val="Normal"/>
    <w:uiPriority w:val="99"/>
    <w:rsid w:val="009E65A2"/>
    <w:pPr>
      <w:tabs>
        <w:tab w:val="num" w:pos="720"/>
      </w:tabs>
      <w:spacing w:after="0" w:line="240" w:lineRule="auto"/>
      <w:ind w:left="720" w:hanging="360"/>
      <w:jc w:val="both"/>
    </w:pPr>
    <w:rPr>
      <w:rFonts w:ascii="Bookman Old Style" w:hAnsi="Bookman Old Style"/>
      <w:sz w:val="26"/>
      <w:szCs w:val="20"/>
    </w:rPr>
  </w:style>
  <w:style w:type="paragraph" w:customStyle="1" w:styleId="a4">
    <w:name w:val="_АБЗАЦ_КНИГИ_"/>
    <w:basedOn w:val="Normal"/>
    <w:uiPriority w:val="99"/>
    <w:rsid w:val="009E65A2"/>
    <w:pPr>
      <w:spacing w:after="0" w:line="240" w:lineRule="auto"/>
      <w:ind w:firstLine="397"/>
      <w:jc w:val="both"/>
    </w:pPr>
    <w:rPr>
      <w:rFonts w:ascii="Bookman Old Style" w:hAnsi="Bookman Old Style"/>
      <w:sz w:val="26"/>
      <w:szCs w:val="20"/>
    </w:rPr>
  </w:style>
  <w:style w:type="paragraph" w:styleId="ListParagraph">
    <w:name w:val="List Paragraph"/>
    <w:basedOn w:val="Normal"/>
    <w:uiPriority w:val="99"/>
    <w:qFormat/>
    <w:rsid w:val="009E65A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91657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16571"/>
    <w:rPr>
      <w:rFonts w:ascii="Times New Roman" w:hAnsi="Times New Roman" w:cs="Times New Roman"/>
      <w:sz w:val="20"/>
      <w:szCs w:val="20"/>
    </w:rPr>
  </w:style>
  <w:style w:type="character" w:customStyle="1" w:styleId="butback">
    <w:name w:val="butback"/>
    <w:basedOn w:val="DefaultParagraphFont"/>
    <w:uiPriority w:val="99"/>
    <w:rsid w:val="001F35D3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1F35D3"/>
    <w:rPr>
      <w:rFonts w:cs="Times New Roman"/>
    </w:rPr>
  </w:style>
  <w:style w:type="paragraph" w:styleId="NormalWeb">
    <w:name w:val="Normal (Web)"/>
    <w:basedOn w:val="Normal"/>
    <w:uiPriority w:val="99"/>
    <w:rsid w:val="0097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7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52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8">
    <w:name w:val="Style8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1">
    <w:name w:val="Style31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9B16AE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9B16A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DefaultParagraphFont"/>
    <w:uiPriority w:val="99"/>
    <w:rsid w:val="009B16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DefaultParagraphFont"/>
    <w:uiPriority w:val="99"/>
    <w:rsid w:val="009B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DefaultParagraphFont"/>
    <w:uiPriority w:val="99"/>
    <w:rsid w:val="009B16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1375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60E9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60E9D"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736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36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937</TotalTime>
  <Pages>4</Pages>
  <Words>2017</Words>
  <Characters>11501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Агрохимия</cp:lastModifiedBy>
  <cp:revision>28</cp:revision>
  <cp:lastPrinted>2004-01-01T04:48:00Z</cp:lastPrinted>
  <dcterms:created xsi:type="dcterms:W3CDTF">2013-03-27T08:47:00Z</dcterms:created>
  <dcterms:modified xsi:type="dcterms:W3CDTF">2013-04-03T12:46:00Z</dcterms:modified>
</cp:coreProperties>
</file>